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6C76" w14:textId="77777777" w:rsidR="003935F8" w:rsidRDefault="00503914" w:rsidP="00B8030D">
      <w:pPr>
        <w:spacing w:line="276" w:lineRule="auto"/>
        <w:jc w:val="center"/>
      </w:pPr>
      <w:r>
        <w:rPr>
          <w:noProof/>
          <w:lang w:eastAsia="zh-CN"/>
        </w:rPr>
        <w:drawing>
          <wp:inline distT="0" distB="0" distL="0" distR="0" wp14:anchorId="5E3720B3" wp14:editId="03EE6380">
            <wp:extent cx="2028190" cy="960120"/>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7313" cy="978879"/>
                    </a:xfrm>
                    <a:prstGeom prst="rect">
                      <a:avLst/>
                    </a:prstGeom>
                  </pic:spPr>
                </pic:pic>
              </a:graphicData>
            </a:graphic>
          </wp:inline>
        </w:drawing>
      </w:r>
    </w:p>
    <w:p w14:paraId="2D00C382" w14:textId="77777777" w:rsidR="003935F8" w:rsidRDefault="003935F8" w:rsidP="00B8030D">
      <w:pPr>
        <w:spacing w:line="276" w:lineRule="auto"/>
        <w:jc w:val="center"/>
      </w:pPr>
    </w:p>
    <w:p w14:paraId="11592780" w14:textId="77777777" w:rsidR="003935F8" w:rsidRDefault="003935F8" w:rsidP="00B8030D">
      <w:pPr>
        <w:spacing w:line="276" w:lineRule="auto"/>
        <w:jc w:val="center"/>
        <w:rPr>
          <w:sz w:val="22"/>
          <w:szCs w:val="22"/>
        </w:rPr>
      </w:pPr>
    </w:p>
    <w:p w14:paraId="244D01BD" w14:textId="5E98631C" w:rsidR="003935F8" w:rsidRDefault="00D95FD3" w:rsidP="00B8030D">
      <w:pPr>
        <w:spacing w:line="276" w:lineRule="auto"/>
        <w:jc w:val="center"/>
        <w:rPr>
          <w:b/>
          <w:bCs/>
          <w:sz w:val="40"/>
          <w:szCs w:val="40"/>
        </w:rPr>
      </w:pPr>
      <w:r>
        <w:rPr>
          <w:b/>
          <w:bCs/>
          <w:sz w:val="40"/>
          <w:szCs w:val="40"/>
        </w:rPr>
        <w:t>CO2</w:t>
      </w:r>
      <w:r w:rsidR="00F43A84">
        <w:rPr>
          <w:b/>
          <w:bCs/>
          <w:sz w:val="40"/>
          <w:szCs w:val="40"/>
        </w:rPr>
        <w:t>MOVINGJET</w:t>
      </w:r>
    </w:p>
    <w:p w14:paraId="394877E4" w14:textId="77777777" w:rsidR="003935F8" w:rsidRDefault="003935F8" w:rsidP="00B8030D">
      <w:pPr>
        <w:spacing w:line="276" w:lineRule="auto"/>
        <w:jc w:val="center"/>
        <w:rPr>
          <w:b/>
          <w:bCs/>
          <w:sz w:val="40"/>
          <w:szCs w:val="40"/>
        </w:rPr>
      </w:pPr>
    </w:p>
    <w:p w14:paraId="2C2C4391" w14:textId="586C4DA8" w:rsidR="003935F8" w:rsidRPr="00EB18F3" w:rsidRDefault="00F43A84" w:rsidP="00B8030D">
      <w:pPr>
        <w:spacing w:line="276" w:lineRule="auto"/>
        <w:jc w:val="center"/>
        <w:rPr>
          <w:sz w:val="28"/>
          <w:szCs w:val="36"/>
        </w:rPr>
      </w:pPr>
      <w:r>
        <w:rPr>
          <w:sz w:val="28"/>
          <w:szCs w:val="36"/>
        </w:rPr>
        <w:t>Moving Head CO2 Jet</w:t>
      </w:r>
    </w:p>
    <w:p w14:paraId="3928CE12" w14:textId="77777777" w:rsidR="003935F8" w:rsidRDefault="003935F8" w:rsidP="00B8030D">
      <w:pPr>
        <w:spacing w:line="276" w:lineRule="auto"/>
        <w:jc w:val="center"/>
        <w:rPr>
          <w:b/>
          <w:sz w:val="40"/>
          <w:szCs w:val="40"/>
        </w:rPr>
      </w:pPr>
    </w:p>
    <w:p w14:paraId="6D764B73" w14:textId="77777777" w:rsidR="003935F8" w:rsidRDefault="00503914" w:rsidP="00B8030D">
      <w:pPr>
        <w:spacing w:line="276" w:lineRule="auto"/>
        <w:jc w:val="center"/>
        <w:rPr>
          <w:b/>
          <w:sz w:val="40"/>
          <w:szCs w:val="40"/>
        </w:rPr>
      </w:pPr>
      <w:r>
        <w:rPr>
          <w:b/>
          <w:sz w:val="40"/>
          <w:szCs w:val="40"/>
        </w:rPr>
        <w:t>USER MANUAL</w:t>
      </w:r>
    </w:p>
    <w:p w14:paraId="6E395C7B" w14:textId="38F664DA" w:rsidR="003935F8" w:rsidRDefault="00E772C7" w:rsidP="00B8030D">
      <w:pPr>
        <w:spacing w:line="276" w:lineRule="auto"/>
        <w:jc w:val="center"/>
        <w:rPr>
          <w:b/>
          <w:sz w:val="40"/>
          <w:szCs w:val="40"/>
        </w:rPr>
      </w:pPr>
      <w:r>
        <w:rPr>
          <w:b/>
          <w:noProof/>
          <w:sz w:val="40"/>
          <w:szCs w:val="40"/>
        </w:rPr>
        <w:drawing>
          <wp:inline distT="0" distB="0" distL="0" distR="0" wp14:anchorId="201FA64A" wp14:editId="794DCE75">
            <wp:extent cx="3942811" cy="33743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6774" r="15329"/>
                    <a:stretch/>
                  </pic:blipFill>
                  <pic:spPr bwMode="auto">
                    <a:xfrm>
                      <a:off x="0" y="0"/>
                      <a:ext cx="3943674" cy="3375129"/>
                    </a:xfrm>
                    <a:prstGeom prst="rect">
                      <a:avLst/>
                    </a:prstGeom>
                    <a:ln>
                      <a:noFill/>
                    </a:ln>
                    <a:extLst>
                      <a:ext uri="{53640926-AAD7-44D8-BBD7-CCE9431645EC}">
                        <a14:shadowObscured xmlns:a14="http://schemas.microsoft.com/office/drawing/2010/main"/>
                      </a:ext>
                    </a:extLst>
                  </pic:spPr>
                </pic:pic>
              </a:graphicData>
            </a:graphic>
          </wp:inline>
        </w:drawing>
      </w:r>
    </w:p>
    <w:p w14:paraId="299DD57E" w14:textId="4829619F" w:rsidR="003935F8" w:rsidRDefault="003935F8" w:rsidP="00B8030D">
      <w:pPr>
        <w:spacing w:line="276" w:lineRule="auto"/>
        <w:jc w:val="center"/>
        <w:rPr>
          <w:b/>
          <w:sz w:val="40"/>
          <w:szCs w:val="40"/>
        </w:rPr>
      </w:pPr>
    </w:p>
    <w:p w14:paraId="27141186" w14:textId="77777777" w:rsidR="003935F8" w:rsidRDefault="003935F8" w:rsidP="00B8030D">
      <w:pPr>
        <w:spacing w:line="276" w:lineRule="auto"/>
        <w:jc w:val="center"/>
        <w:rPr>
          <w:b/>
          <w:sz w:val="40"/>
          <w:szCs w:val="40"/>
        </w:rPr>
      </w:pPr>
    </w:p>
    <w:p w14:paraId="47F117D9" w14:textId="77777777" w:rsidR="003935F8" w:rsidRDefault="003935F8" w:rsidP="00B8030D">
      <w:pPr>
        <w:spacing w:line="276" w:lineRule="auto"/>
        <w:rPr>
          <w:b/>
          <w:sz w:val="22"/>
          <w:szCs w:val="22"/>
        </w:rPr>
      </w:pPr>
    </w:p>
    <w:p w14:paraId="593514A8" w14:textId="77777777" w:rsidR="003935F8" w:rsidRDefault="00503914" w:rsidP="00B8030D">
      <w:pPr>
        <w:spacing w:line="276" w:lineRule="auto"/>
        <w:rPr>
          <w:b/>
          <w:sz w:val="22"/>
          <w:szCs w:val="22"/>
        </w:rPr>
      </w:pPr>
      <w:r>
        <w:rPr>
          <w:b/>
          <w:sz w:val="22"/>
          <w:szCs w:val="22"/>
        </w:rPr>
        <w:t>For your safety, please read this user manual carefully before use.</w:t>
      </w:r>
    </w:p>
    <w:p w14:paraId="64665343" w14:textId="77777777" w:rsidR="003935F8" w:rsidRDefault="003935F8" w:rsidP="00B8030D">
      <w:pPr>
        <w:spacing w:line="276" w:lineRule="auto"/>
        <w:rPr>
          <w:bCs/>
          <w:szCs w:val="21"/>
        </w:rPr>
      </w:pPr>
    </w:p>
    <w:p w14:paraId="44951033" w14:textId="77777777" w:rsidR="003935F8" w:rsidRDefault="00503914" w:rsidP="00B8030D">
      <w:pPr>
        <w:spacing w:line="276" w:lineRule="auto"/>
        <w:rPr>
          <w:bCs/>
          <w:szCs w:val="21"/>
        </w:rPr>
      </w:pPr>
      <w:r>
        <w:rPr>
          <w:bCs/>
          <w:szCs w:val="21"/>
        </w:rPr>
        <w:t>Event Lighting reserves the right to revise the manual at any time. Information and specifications within this manual are subject to change without notice. Event Lighting assumes no liability or responsibility for any errors or omissions. Please consult Event Lighting for any clarification or information regarding this item.</w:t>
      </w:r>
    </w:p>
    <w:p w14:paraId="259B4CB8" w14:textId="77777777" w:rsidR="003935F8" w:rsidRDefault="003935F8" w:rsidP="00B8030D">
      <w:pPr>
        <w:spacing w:line="276" w:lineRule="auto"/>
        <w:rPr>
          <w:bCs/>
          <w:szCs w:val="21"/>
        </w:rPr>
      </w:pPr>
    </w:p>
    <w:p w14:paraId="51DB00AA" w14:textId="77777777" w:rsidR="003935F8" w:rsidRDefault="00503914" w:rsidP="00B8030D">
      <w:pPr>
        <w:spacing w:line="276" w:lineRule="auto"/>
        <w:jc w:val="right"/>
        <w:rPr>
          <w:bCs/>
          <w:szCs w:val="21"/>
        </w:rPr>
      </w:pPr>
      <w:r>
        <w:rPr>
          <w:bCs/>
          <w:szCs w:val="21"/>
        </w:rPr>
        <w:t>Version 1.0</w:t>
      </w:r>
    </w:p>
    <w:p w14:paraId="46617679" w14:textId="5CBA9A9A" w:rsidR="00773CEE" w:rsidRDefault="00773CEE" w:rsidP="00B8030D">
      <w:pPr>
        <w:pStyle w:val="Heading1"/>
        <w:spacing w:line="276" w:lineRule="auto"/>
      </w:pPr>
      <w:r>
        <w:lastRenderedPageBreak/>
        <w:t>Safety Instructions</w:t>
      </w:r>
    </w:p>
    <w:p w14:paraId="4E582408" w14:textId="4AA01EB1" w:rsidR="00773CEE" w:rsidRDefault="00E772C7" w:rsidP="00773CEE">
      <w:pPr>
        <w:pStyle w:val="ListParagraph"/>
        <w:numPr>
          <w:ilvl w:val="0"/>
          <w:numId w:val="8"/>
        </w:numPr>
      </w:pPr>
      <w:r>
        <w:t xml:space="preserve">Do not </w:t>
      </w:r>
      <w:r w:rsidR="00F43A84">
        <w:t>setup this product</w:t>
      </w:r>
      <w:r>
        <w:t xml:space="preserve"> </w:t>
      </w:r>
      <w:r w:rsidR="0046502E">
        <w:t xml:space="preserve">within 3m </w:t>
      </w:r>
      <w:r>
        <w:t>towards any people or animals.</w:t>
      </w:r>
    </w:p>
    <w:p w14:paraId="1D2895D9" w14:textId="4264A7DF" w:rsidR="00E772C7" w:rsidRDefault="00E772C7" w:rsidP="00773CEE">
      <w:pPr>
        <w:pStyle w:val="ListParagraph"/>
        <w:numPr>
          <w:ilvl w:val="0"/>
          <w:numId w:val="8"/>
        </w:numPr>
      </w:pPr>
      <w:r>
        <w:t>Ensure there are no loose objects in the direction</w:t>
      </w:r>
      <w:r w:rsidR="00F43A84">
        <w:t>s of this product</w:t>
      </w:r>
      <w:r>
        <w:t xml:space="preserve"> which can be damaged.</w:t>
      </w:r>
    </w:p>
    <w:p w14:paraId="2F36BFB3" w14:textId="5EE083A7" w:rsidR="00E772C7" w:rsidRDefault="00E772C7" w:rsidP="00773CEE">
      <w:pPr>
        <w:pStyle w:val="ListParagraph"/>
        <w:numPr>
          <w:ilvl w:val="0"/>
          <w:numId w:val="8"/>
        </w:numPr>
      </w:pPr>
      <w:r>
        <w:t>Ensure the CO2 bottle is placed upright on a secure surface.</w:t>
      </w:r>
    </w:p>
    <w:p w14:paraId="66278644" w14:textId="1B547FCA" w:rsidR="00E772C7" w:rsidRDefault="00E772C7" w:rsidP="00773CEE">
      <w:pPr>
        <w:pStyle w:val="ListParagraph"/>
        <w:numPr>
          <w:ilvl w:val="0"/>
          <w:numId w:val="8"/>
        </w:numPr>
      </w:pPr>
      <w:r>
        <w:t>Do not operate in any location where dust, excessive heat, water or humidity may affect the product.</w:t>
      </w:r>
    </w:p>
    <w:p w14:paraId="4595D623" w14:textId="3152B07F" w:rsidR="00E772C7" w:rsidRDefault="00E772C7" w:rsidP="00E772C7">
      <w:pPr>
        <w:pStyle w:val="ListParagraph"/>
        <w:numPr>
          <w:ilvl w:val="0"/>
          <w:numId w:val="8"/>
        </w:numPr>
      </w:pPr>
      <w:r>
        <w:t>Do not operate this device if the housing, cables or hoses appear damaged.</w:t>
      </w:r>
    </w:p>
    <w:p w14:paraId="7BD97D54" w14:textId="46608FF7" w:rsidR="00313271" w:rsidRDefault="00E772C7" w:rsidP="00B8030D">
      <w:pPr>
        <w:pStyle w:val="Heading1"/>
      </w:pPr>
      <w:r>
        <w:t>Usage Instructions</w:t>
      </w:r>
    </w:p>
    <w:p w14:paraId="61A9FD19" w14:textId="77777777" w:rsidR="00313271" w:rsidRDefault="00313271" w:rsidP="00B8030D">
      <w:pPr>
        <w:spacing w:line="276" w:lineRule="auto"/>
      </w:pPr>
    </w:p>
    <w:p w14:paraId="005D4CDB" w14:textId="5B9D7E54" w:rsidR="00E772C7" w:rsidRPr="00A107FD" w:rsidRDefault="00F43A84" w:rsidP="00E772C7">
      <w:pPr>
        <w:pStyle w:val="ListParagraph"/>
        <w:numPr>
          <w:ilvl w:val="0"/>
          <w:numId w:val="9"/>
        </w:numPr>
        <w:rPr>
          <w:rFonts w:cs="Arial"/>
          <w:b/>
          <w:bCs/>
          <w:szCs w:val="21"/>
        </w:rPr>
      </w:pPr>
      <w:r>
        <w:rPr>
          <w:rFonts w:cs="Arial"/>
          <w:szCs w:val="21"/>
        </w:rPr>
        <w:t>Place this product in desired and safe position</w:t>
      </w:r>
    </w:p>
    <w:p w14:paraId="60EA290D" w14:textId="0306458F" w:rsidR="00A107FD" w:rsidRPr="00E772C7" w:rsidRDefault="00A107FD" w:rsidP="00E772C7">
      <w:pPr>
        <w:pStyle w:val="ListParagraph"/>
        <w:numPr>
          <w:ilvl w:val="0"/>
          <w:numId w:val="9"/>
        </w:numPr>
        <w:rPr>
          <w:rFonts w:cs="Arial"/>
          <w:b/>
          <w:bCs/>
          <w:szCs w:val="21"/>
        </w:rPr>
      </w:pPr>
      <w:r>
        <w:rPr>
          <w:rFonts w:cs="Arial"/>
          <w:szCs w:val="21"/>
        </w:rPr>
        <w:t xml:space="preserve">Connect </w:t>
      </w:r>
      <w:r w:rsidR="00014D27">
        <w:rPr>
          <w:rFonts w:cs="Arial"/>
          <w:szCs w:val="21"/>
        </w:rPr>
        <w:t xml:space="preserve">any </w:t>
      </w:r>
      <w:r>
        <w:rPr>
          <w:rFonts w:cs="Arial"/>
          <w:szCs w:val="21"/>
        </w:rPr>
        <w:t>DMX cabling</w:t>
      </w:r>
    </w:p>
    <w:p w14:paraId="165A1C2B" w14:textId="5EEBF19C" w:rsidR="00E772C7" w:rsidRPr="00E772C7" w:rsidRDefault="00E772C7" w:rsidP="00E772C7">
      <w:pPr>
        <w:pStyle w:val="ListParagraph"/>
        <w:numPr>
          <w:ilvl w:val="0"/>
          <w:numId w:val="9"/>
        </w:numPr>
        <w:rPr>
          <w:rFonts w:cs="Arial"/>
          <w:b/>
          <w:bCs/>
          <w:szCs w:val="21"/>
        </w:rPr>
      </w:pPr>
      <w:r w:rsidRPr="00E772C7">
        <w:rPr>
          <w:rFonts w:cs="Arial"/>
          <w:szCs w:val="21"/>
        </w:rPr>
        <w:t xml:space="preserve">Connect one end of the CO2 hose to the CO2 bottle and the other end to the </w:t>
      </w:r>
      <w:r w:rsidR="00A107FD">
        <w:rPr>
          <w:rFonts w:cs="Arial"/>
          <w:szCs w:val="21"/>
        </w:rPr>
        <w:t>GAS IN port on the product</w:t>
      </w:r>
      <w:r w:rsidRPr="00E772C7">
        <w:rPr>
          <w:rFonts w:cs="Arial"/>
          <w:szCs w:val="21"/>
        </w:rPr>
        <w:t>.</w:t>
      </w:r>
    </w:p>
    <w:p w14:paraId="19F76759" w14:textId="6CBD5357" w:rsidR="00E772C7" w:rsidRPr="00014D27" w:rsidRDefault="00E772C7" w:rsidP="00E772C7">
      <w:pPr>
        <w:pStyle w:val="ListParagraph"/>
        <w:numPr>
          <w:ilvl w:val="0"/>
          <w:numId w:val="9"/>
        </w:numPr>
        <w:rPr>
          <w:rFonts w:cs="Arial"/>
          <w:b/>
          <w:bCs/>
          <w:szCs w:val="21"/>
        </w:rPr>
      </w:pPr>
      <w:r w:rsidRPr="00E772C7">
        <w:rPr>
          <w:rFonts w:cs="Arial"/>
          <w:szCs w:val="21"/>
        </w:rPr>
        <w:t>Open the valve on the CO2 bottle</w:t>
      </w:r>
      <w:r w:rsidR="00014D27">
        <w:rPr>
          <w:rFonts w:cs="Arial"/>
          <w:szCs w:val="21"/>
        </w:rPr>
        <w:t xml:space="preserve"> and </w:t>
      </w:r>
      <w:r w:rsidR="00014D27" w:rsidRPr="008656A4">
        <w:rPr>
          <w:rFonts w:cs="Arial"/>
          <w:b/>
          <w:bCs/>
          <w:szCs w:val="21"/>
        </w:rPr>
        <w:t>check for any pressure leaks</w:t>
      </w:r>
      <w:r w:rsidR="00014D27">
        <w:rPr>
          <w:rFonts w:cs="Arial"/>
          <w:szCs w:val="21"/>
        </w:rPr>
        <w:t>.</w:t>
      </w:r>
    </w:p>
    <w:p w14:paraId="3BC25A6D" w14:textId="2132E9A2" w:rsidR="00014D27" w:rsidRPr="00014D27" w:rsidRDefault="00014D27" w:rsidP="00E772C7">
      <w:pPr>
        <w:pStyle w:val="ListParagraph"/>
        <w:numPr>
          <w:ilvl w:val="0"/>
          <w:numId w:val="9"/>
        </w:numPr>
        <w:rPr>
          <w:rFonts w:cs="Arial"/>
          <w:b/>
          <w:bCs/>
          <w:szCs w:val="21"/>
        </w:rPr>
      </w:pPr>
      <w:r>
        <w:rPr>
          <w:rFonts w:cs="Arial"/>
          <w:szCs w:val="21"/>
        </w:rPr>
        <w:t>Switch on the product.</w:t>
      </w:r>
    </w:p>
    <w:p w14:paraId="039404C8" w14:textId="7936D46D" w:rsidR="00014D27" w:rsidRPr="00014D27" w:rsidRDefault="00014D27" w:rsidP="00014D27">
      <w:pPr>
        <w:ind w:left="720"/>
        <w:rPr>
          <w:rFonts w:cs="Arial"/>
          <w:szCs w:val="21"/>
        </w:rPr>
      </w:pPr>
      <w:r>
        <w:rPr>
          <w:rFonts w:cs="Arial"/>
          <w:b/>
          <w:bCs/>
          <w:szCs w:val="21"/>
        </w:rPr>
        <w:t xml:space="preserve">Note. </w:t>
      </w:r>
      <w:r>
        <w:rPr>
          <w:rFonts w:cs="Arial"/>
          <w:szCs w:val="21"/>
        </w:rPr>
        <w:t>To test that CO2 connection is correct, you will hear a clicking sound (magnetic valve) when switching on and off the product.</w:t>
      </w:r>
    </w:p>
    <w:p w14:paraId="434480B9" w14:textId="1A142A55" w:rsidR="00E772C7" w:rsidRPr="007908A2" w:rsidRDefault="008656A4" w:rsidP="00E772C7">
      <w:pPr>
        <w:pStyle w:val="ListParagraph"/>
        <w:numPr>
          <w:ilvl w:val="0"/>
          <w:numId w:val="9"/>
        </w:numPr>
        <w:rPr>
          <w:rFonts w:cs="Arial"/>
          <w:b/>
          <w:bCs/>
          <w:szCs w:val="21"/>
        </w:rPr>
      </w:pPr>
      <w:r>
        <w:rPr>
          <w:rFonts w:cs="Arial"/>
          <w:szCs w:val="21"/>
        </w:rPr>
        <w:t>CO2MOVINGJET is now ready for use</w:t>
      </w:r>
      <w:r w:rsidR="00E772C7" w:rsidRPr="00E772C7">
        <w:rPr>
          <w:rFonts w:cs="Arial"/>
          <w:szCs w:val="21"/>
        </w:rPr>
        <w:t>.</w:t>
      </w:r>
    </w:p>
    <w:p w14:paraId="12A8AE50" w14:textId="77777777" w:rsidR="007908A2" w:rsidRPr="00E772C7" w:rsidRDefault="007908A2" w:rsidP="007908A2">
      <w:pPr>
        <w:pStyle w:val="ListParagraph"/>
        <w:rPr>
          <w:rFonts w:cs="Arial"/>
          <w:b/>
          <w:bCs/>
          <w:szCs w:val="21"/>
        </w:rPr>
      </w:pPr>
    </w:p>
    <w:p w14:paraId="406199FA" w14:textId="60B13E32" w:rsidR="00B8030D" w:rsidRDefault="00B8030D" w:rsidP="00B8030D">
      <w:pPr>
        <w:spacing w:line="276" w:lineRule="auto"/>
      </w:pPr>
    </w:p>
    <w:p w14:paraId="0AABDDA2" w14:textId="005A54F1" w:rsidR="00A107FD" w:rsidRPr="008656A4" w:rsidRDefault="00A107FD" w:rsidP="00B8030D">
      <w:pPr>
        <w:spacing w:line="276" w:lineRule="auto"/>
        <w:rPr>
          <w:b/>
          <w:bCs/>
          <w:sz w:val="32"/>
          <w:szCs w:val="40"/>
        </w:rPr>
      </w:pPr>
      <w:r w:rsidRPr="008656A4">
        <w:rPr>
          <w:b/>
          <w:bCs/>
          <w:sz w:val="32"/>
          <w:szCs w:val="40"/>
        </w:rPr>
        <w:t>IMPORTANT</w:t>
      </w:r>
    </w:p>
    <w:p w14:paraId="26BCCD85" w14:textId="30472B7A" w:rsidR="00B8030D" w:rsidRDefault="00E772C7" w:rsidP="00B8030D">
      <w:pPr>
        <w:spacing w:line="276" w:lineRule="auto"/>
      </w:pPr>
      <w:r>
        <w:t>After use,</w:t>
      </w:r>
      <w:r w:rsidR="00B8030D">
        <w:t xml:space="preserve"> </w:t>
      </w:r>
      <w:r w:rsidR="00F5582C">
        <w:t xml:space="preserve">close </w:t>
      </w:r>
      <w:r w:rsidR="00B8030D">
        <w:t xml:space="preserve">the valve and release any gas remaining in the </w:t>
      </w:r>
      <w:r>
        <w:t>hose</w:t>
      </w:r>
      <w:r w:rsidR="00B8030D">
        <w:t xml:space="preserve"> before turning off the power and disconnecting the hoses.</w:t>
      </w:r>
    </w:p>
    <w:p w14:paraId="355BB3F9" w14:textId="77777777" w:rsidR="007908A2" w:rsidRDefault="007908A2" w:rsidP="00B8030D">
      <w:pPr>
        <w:spacing w:line="276" w:lineRule="auto"/>
      </w:pPr>
    </w:p>
    <w:p w14:paraId="4F8AA25C" w14:textId="1483935E" w:rsidR="008656A4" w:rsidRDefault="008656A4" w:rsidP="00B8030D">
      <w:pPr>
        <w:spacing w:line="276" w:lineRule="auto"/>
      </w:pPr>
    </w:p>
    <w:p w14:paraId="16B93EDD" w14:textId="7F75396E" w:rsidR="008656A4" w:rsidRDefault="008656A4" w:rsidP="00B8030D">
      <w:pPr>
        <w:spacing w:line="276" w:lineRule="auto"/>
        <w:rPr>
          <w:b/>
          <w:bCs/>
          <w:sz w:val="32"/>
          <w:szCs w:val="40"/>
        </w:rPr>
      </w:pPr>
      <w:r w:rsidRPr="008656A4">
        <w:rPr>
          <w:b/>
          <w:bCs/>
          <w:sz w:val="32"/>
          <w:szCs w:val="40"/>
        </w:rPr>
        <w:t>DMX</w:t>
      </w:r>
    </w:p>
    <w:tbl>
      <w:tblPr>
        <w:tblStyle w:val="TableGrid"/>
        <w:tblW w:w="0" w:type="auto"/>
        <w:tblLook w:val="04A0" w:firstRow="1" w:lastRow="0" w:firstColumn="1" w:lastColumn="0" w:noHBand="0" w:noVBand="1"/>
      </w:tblPr>
      <w:tblGrid>
        <w:gridCol w:w="1435"/>
        <w:gridCol w:w="1395"/>
        <w:gridCol w:w="2410"/>
        <w:gridCol w:w="3770"/>
      </w:tblGrid>
      <w:tr w:rsidR="00641D03" w14:paraId="38D78184" w14:textId="77777777" w:rsidTr="007908A2">
        <w:trPr>
          <w:trHeight w:val="760"/>
        </w:trPr>
        <w:tc>
          <w:tcPr>
            <w:tcW w:w="1435" w:type="dxa"/>
            <w:vAlign w:val="center"/>
          </w:tcPr>
          <w:p w14:paraId="12128F74" w14:textId="1FD95E97" w:rsidR="00641D03" w:rsidRPr="001F2F1E" w:rsidRDefault="00641D03" w:rsidP="001F2F1E">
            <w:pPr>
              <w:spacing w:line="276" w:lineRule="auto"/>
              <w:jc w:val="center"/>
              <w:rPr>
                <w:b/>
                <w:bCs/>
                <w:sz w:val="22"/>
                <w:szCs w:val="22"/>
              </w:rPr>
            </w:pPr>
            <w:r w:rsidRPr="001F2F1E">
              <w:rPr>
                <w:b/>
                <w:bCs/>
                <w:sz w:val="22"/>
                <w:szCs w:val="22"/>
              </w:rPr>
              <w:t>DMX Channels</w:t>
            </w:r>
          </w:p>
        </w:tc>
        <w:tc>
          <w:tcPr>
            <w:tcW w:w="1395" w:type="dxa"/>
            <w:vAlign w:val="center"/>
          </w:tcPr>
          <w:p w14:paraId="4012717D" w14:textId="7C8B236A" w:rsidR="00641D03" w:rsidRPr="001F2F1E" w:rsidRDefault="00641D03" w:rsidP="001F2F1E">
            <w:pPr>
              <w:spacing w:line="276" w:lineRule="auto"/>
              <w:jc w:val="center"/>
              <w:rPr>
                <w:b/>
                <w:bCs/>
                <w:sz w:val="22"/>
                <w:szCs w:val="22"/>
              </w:rPr>
            </w:pPr>
            <w:r w:rsidRPr="001F2F1E">
              <w:rPr>
                <w:b/>
                <w:bCs/>
                <w:sz w:val="22"/>
                <w:szCs w:val="22"/>
              </w:rPr>
              <w:t>Value</w:t>
            </w:r>
          </w:p>
        </w:tc>
        <w:tc>
          <w:tcPr>
            <w:tcW w:w="2410" w:type="dxa"/>
            <w:vAlign w:val="center"/>
          </w:tcPr>
          <w:p w14:paraId="6D15FD4D" w14:textId="388E2446" w:rsidR="00641D03" w:rsidRPr="001F2F1E" w:rsidRDefault="00641D03" w:rsidP="001F2F1E">
            <w:pPr>
              <w:spacing w:line="276" w:lineRule="auto"/>
              <w:jc w:val="center"/>
              <w:rPr>
                <w:b/>
                <w:bCs/>
                <w:sz w:val="22"/>
                <w:szCs w:val="22"/>
              </w:rPr>
            </w:pPr>
            <w:r w:rsidRPr="001F2F1E">
              <w:rPr>
                <w:b/>
                <w:bCs/>
                <w:sz w:val="22"/>
                <w:szCs w:val="22"/>
              </w:rPr>
              <w:t>Function</w:t>
            </w:r>
          </w:p>
        </w:tc>
        <w:tc>
          <w:tcPr>
            <w:tcW w:w="3770" w:type="dxa"/>
            <w:vAlign w:val="center"/>
          </w:tcPr>
          <w:p w14:paraId="7FA35A98" w14:textId="16B4E213" w:rsidR="00641D03" w:rsidRPr="001F2F1E" w:rsidRDefault="00641D03" w:rsidP="001F2F1E">
            <w:pPr>
              <w:spacing w:line="276" w:lineRule="auto"/>
              <w:jc w:val="center"/>
              <w:rPr>
                <w:b/>
                <w:bCs/>
                <w:sz w:val="22"/>
                <w:szCs w:val="22"/>
              </w:rPr>
            </w:pPr>
            <w:r w:rsidRPr="001F2F1E">
              <w:rPr>
                <w:b/>
                <w:bCs/>
                <w:sz w:val="22"/>
                <w:szCs w:val="22"/>
              </w:rPr>
              <w:t>Description</w:t>
            </w:r>
          </w:p>
        </w:tc>
      </w:tr>
      <w:tr w:rsidR="00641D03" w14:paraId="0CC00FED" w14:textId="77777777" w:rsidTr="007908A2">
        <w:trPr>
          <w:trHeight w:val="605"/>
        </w:trPr>
        <w:tc>
          <w:tcPr>
            <w:tcW w:w="1435" w:type="dxa"/>
            <w:vAlign w:val="center"/>
          </w:tcPr>
          <w:p w14:paraId="3E906804" w14:textId="0763E153" w:rsidR="00641D03" w:rsidRPr="008656A4" w:rsidRDefault="00641D03" w:rsidP="001F2F1E">
            <w:pPr>
              <w:spacing w:line="276" w:lineRule="auto"/>
              <w:jc w:val="center"/>
              <w:rPr>
                <w:sz w:val="22"/>
                <w:szCs w:val="22"/>
              </w:rPr>
            </w:pPr>
            <w:r w:rsidRPr="008656A4">
              <w:rPr>
                <w:sz w:val="22"/>
                <w:szCs w:val="22"/>
              </w:rPr>
              <w:t>1</w:t>
            </w:r>
          </w:p>
        </w:tc>
        <w:tc>
          <w:tcPr>
            <w:tcW w:w="1395" w:type="dxa"/>
            <w:vAlign w:val="center"/>
          </w:tcPr>
          <w:p w14:paraId="5FCC0BF9" w14:textId="001C3BA0" w:rsidR="00641D03" w:rsidRDefault="00641D03" w:rsidP="007908A2">
            <w:pPr>
              <w:spacing w:line="276" w:lineRule="auto"/>
              <w:jc w:val="center"/>
              <w:rPr>
                <w:sz w:val="22"/>
                <w:szCs w:val="22"/>
              </w:rPr>
            </w:pPr>
            <w:r>
              <w:rPr>
                <w:sz w:val="22"/>
                <w:szCs w:val="22"/>
              </w:rPr>
              <w:t>0-255</w:t>
            </w:r>
          </w:p>
        </w:tc>
        <w:tc>
          <w:tcPr>
            <w:tcW w:w="2410" w:type="dxa"/>
            <w:vAlign w:val="center"/>
          </w:tcPr>
          <w:p w14:paraId="44F32ABC" w14:textId="1E989D02" w:rsidR="00641D03" w:rsidRPr="008656A4" w:rsidRDefault="00641D03" w:rsidP="001F2F1E">
            <w:pPr>
              <w:spacing w:line="276" w:lineRule="auto"/>
              <w:rPr>
                <w:sz w:val="22"/>
                <w:szCs w:val="22"/>
              </w:rPr>
            </w:pPr>
            <w:r>
              <w:rPr>
                <w:sz w:val="22"/>
                <w:szCs w:val="22"/>
              </w:rPr>
              <w:t xml:space="preserve">Tilt </w:t>
            </w:r>
          </w:p>
        </w:tc>
        <w:tc>
          <w:tcPr>
            <w:tcW w:w="3770" w:type="dxa"/>
            <w:vAlign w:val="center"/>
          </w:tcPr>
          <w:p w14:paraId="3FBB3A80" w14:textId="32F7D076" w:rsidR="00641D03" w:rsidRPr="008656A4" w:rsidRDefault="00641D03" w:rsidP="001F2F1E">
            <w:pPr>
              <w:spacing w:line="276" w:lineRule="auto"/>
              <w:rPr>
                <w:sz w:val="22"/>
                <w:szCs w:val="22"/>
              </w:rPr>
            </w:pPr>
            <w:r>
              <w:rPr>
                <w:sz w:val="22"/>
                <w:szCs w:val="22"/>
              </w:rPr>
              <w:t>0-180 deg</w:t>
            </w:r>
          </w:p>
        </w:tc>
      </w:tr>
      <w:tr w:rsidR="00641D03" w14:paraId="1475D817" w14:textId="77777777" w:rsidTr="007908A2">
        <w:trPr>
          <w:trHeight w:val="605"/>
        </w:trPr>
        <w:tc>
          <w:tcPr>
            <w:tcW w:w="1435" w:type="dxa"/>
            <w:vAlign w:val="center"/>
          </w:tcPr>
          <w:p w14:paraId="5E723BE7" w14:textId="407C19B2" w:rsidR="00641D03" w:rsidRPr="008656A4" w:rsidRDefault="00641D03" w:rsidP="001F2F1E">
            <w:pPr>
              <w:spacing w:line="276" w:lineRule="auto"/>
              <w:jc w:val="center"/>
              <w:rPr>
                <w:sz w:val="22"/>
                <w:szCs w:val="22"/>
              </w:rPr>
            </w:pPr>
            <w:r w:rsidRPr="008656A4">
              <w:rPr>
                <w:sz w:val="22"/>
                <w:szCs w:val="22"/>
              </w:rPr>
              <w:t>2</w:t>
            </w:r>
          </w:p>
        </w:tc>
        <w:tc>
          <w:tcPr>
            <w:tcW w:w="1395" w:type="dxa"/>
            <w:vAlign w:val="center"/>
          </w:tcPr>
          <w:p w14:paraId="01CC78A9" w14:textId="4A9D1E68" w:rsidR="00641D03" w:rsidRDefault="00641D03" w:rsidP="007908A2">
            <w:pPr>
              <w:spacing w:line="276" w:lineRule="auto"/>
              <w:jc w:val="center"/>
              <w:rPr>
                <w:sz w:val="22"/>
                <w:szCs w:val="22"/>
              </w:rPr>
            </w:pPr>
            <w:r>
              <w:rPr>
                <w:sz w:val="22"/>
                <w:szCs w:val="22"/>
              </w:rPr>
              <w:t>0-</w:t>
            </w:r>
            <w:r w:rsidR="001A2A5A">
              <w:rPr>
                <w:sz w:val="22"/>
                <w:szCs w:val="22"/>
              </w:rPr>
              <w:t>1</w:t>
            </w:r>
          </w:p>
        </w:tc>
        <w:tc>
          <w:tcPr>
            <w:tcW w:w="2410" w:type="dxa"/>
            <w:vAlign w:val="center"/>
          </w:tcPr>
          <w:p w14:paraId="5F70EBA0" w14:textId="689A7B81" w:rsidR="00641D03" w:rsidRPr="008656A4" w:rsidRDefault="00641D03" w:rsidP="001F2F1E">
            <w:pPr>
              <w:spacing w:line="276" w:lineRule="auto"/>
              <w:rPr>
                <w:sz w:val="22"/>
                <w:szCs w:val="22"/>
              </w:rPr>
            </w:pPr>
            <w:r>
              <w:rPr>
                <w:sz w:val="22"/>
                <w:szCs w:val="22"/>
              </w:rPr>
              <w:t>Trigger</w:t>
            </w:r>
          </w:p>
        </w:tc>
        <w:tc>
          <w:tcPr>
            <w:tcW w:w="3770" w:type="dxa"/>
            <w:vAlign w:val="center"/>
          </w:tcPr>
          <w:p w14:paraId="0A0C49BF" w14:textId="12AEA6F5" w:rsidR="00641D03" w:rsidRPr="008656A4" w:rsidRDefault="00641D03" w:rsidP="001F2F1E">
            <w:pPr>
              <w:spacing w:line="276" w:lineRule="auto"/>
              <w:rPr>
                <w:sz w:val="22"/>
                <w:szCs w:val="22"/>
              </w:rPr>
            </w:pPr>
            <w:r>
              <w:rPr>
                <w:sz w:val="22"/>
                <w:szCs w:val="22"/>
              </w:rPr>
              <w:t>Trigger On/Off</w:t>
            </w:r>
          </w:p>
        </w:tc>
      </w:tr>
      <w:tr w:rsidR="00641D03" w14:paraId="7465FB3A" w14:textId="77777777" w:rsidTr="007908A2">
        <w:trPr>
          <w:trHeight w:val="605"/>
        </w:trPr>
        <w:tc>
          <w:tcPr>
            <w:tcW w:w="1435" w:type="dxa"/>
            <w:vAlign w:val="center"/>
          </w:tcPr>
          <w:p w14:paraId="07EFAA93" w14:textId="73F2A936" w:rsidR="00641D03" w:rsidRPr="008656A4" w:rsidRDefault="00641D03" w:rsidP="001F2F1E">
            <w:pPr>
              <w:spacing w:line="276" w:lineRule="auto"/>
              <w:jc w:val="center"/>
              <w:rPr>
                <w:sz w:val="22"/>
                <w:szCs w:val="22"/>
              </w:rPr>
            </w:pPr>
            <w:r w:rsidRPr="008656A4">
              <w:rPr>
                <w:sz w:val="22"/>
                <w:szCs w:val="22"/>
              </w:rPr>
              <w:t>3</w:t>
            </w:r>
          </w:p>
        </w:tc>
        <w:tc>
          <w:tcPr>
            <w:tcW w:w="1395" w:type="dxa"/>
            <w:vAlign w:val="center"/>
          </w:tcPr>
          <w:p w14:paraId="035ADECF" w14:textId="05CBD87C" w:rsidR="00641D03" w:rsidRDefault="001A2A5A" w:rsidP="007908A2">
            <w:pPr>
              <w:spacing w:line="276" w:lineRule="auto"/>
              <w:jc w:val="center"/>
              <w:rPr>
                <w:sz w:val="22"/>
                <w:szCs w:val="22"/>
              </w:rPr>
            </w:pPr>
            <w:r>
              <w:rPr>
                <w:sz w:val="22"/>
                <w:szCs w:val="22"/>
              </w:rPr>
              <w:t>0-1</w:t>
            </w:r>
          </w:p>
        </w:tc>
        <w:tc>
          <w:tcPr>
            <w:tcW w:w="2410" w:type="dxa"/>
            <w:vAlign w:val="center"/>
          </w:tcPr>
          <w:p w14:paraId="106F7012" w14:textId="1C3DA11F" w:rsidR="00641D03" w:rsidRPr="008656A4" w:rsidRDefault="00641D03" w:rsidP="001F2F1E">
            <w:pPr>
              <w:spacing w:line="276" w:lineRule="auto"/>
              <w:rPr>
                <w:sz w:val="22"/>
                <w:szCs w:val="22"/>
              </w:rPr>
            </w:pPr>
            <w:r>
              <w:rPr>
                <w:sz w:val="22"/>
                <w:szCs w:val="22"/>
              </w:rPr>
              <w:t>Auto</w:t>
            </w:r>
          </w:p>
        </w:tc>
        <w:tc>
          <w:tcPr>
            <w:tcW w:w="3770" w:type="dxa"/>
            <w:vAlign w:val="center"/>
          </w:tcPr>
          <w:p w14:paraId="1E2B0B87" w14:textId="692566A6" w:rsidR="00641D03" w:rsidRPr="008656A4" w:rsidRDefault="00641D03" w:rsidP="001F2F1E">
            <w:pPr>
              <w:spacing w:line="276" w:lineRule="auto"/>
              <w:rPr>
                <w:sz w:val="22"/>
                <w:szCs w:val="22"/>
              </w:rPr>
            </w:pPr>
            <w:r>
              <w:rPr>
                <w:sz w:val="22"/>
                <w:szCs w:val="22"/>
              </w:rPr>
              <w:t>Automatic Jet Trigger</w:t>
            </w:r>
            <w:r w:rsidR="001A2A5A">
              <w:rPr>
                <w:sz w:val="22"/>
                <w:szCs w:val="22"/>
              </w:rPr>
              <w:t xml:space="preserve"> On/Off</w:t>
            </w:r>
          </w:p>
        </w:tc>
      </w:tr>
      <w:tr w:rsidR="001F2F1E" w14:paraId="14EE9DD3" w14:textId="77777777" w:rsidTr="007908A2">
        <w:trPr>
          <w:trHeight w:val="605"/>
        </w:trPr>
        <w:tc>
          <w:tcPr>
            <w:tcW w:w="1435" w:type="dxa"/>
            <w:vMerge w:val="restart"/>
            <w:vAlign w:val="center"/>
          </w:tcPr>
          <w:p w14:paraId="59D6886E" w14:textId="75688A09" w:rsidR="001F2F1E" w:rsidRPr="008656A4" w:rsidRDefault="001F2F1E" w:rsidP="001F2F1E">
            <w:pPr>
              <w:spacing w:line="276" w:lineRule="auto"/>
              <w:jc w:val="center"/>
              <w:rPr>
                <w:sz w:val="22"/>
                <w:szCs w:val="22"/>
              </w:rPr>
            </w:pPr>
            <w:r w:rsidRPr="008656A4">
              <w:rPr>
                <w:sz w:val="22"/>
                <w:szCs w:val="22"/>
              </w:rPr>
              <w:t>4</w:t>
            </w:r>
          </w:p>
        </w:tc>
        <w:tc>
          <w:tcPr>
            <w:tcW w:w="1395" w:type="dxa"/>
            <w:vAlign w:val="center"/>
          </w:tcPr>
          <w:p w14:paraId="53B06C56" w14:textId="4D4A9AE3" w:rsidR="001F2F1E" w:rsidRDefault="001F2F1E" w:rsidP="007908A2">
            <w:pPr>
              <w:spacing w:line="276" w:lineRule="auto"/>
              <w:jc w:val="center"/>
              <w:rPr>
                <w:sz w:val="22"/>
                <w:szCs w:val="22"/>
              </w:rPr>
            </w:pPr>
          </w:p>
        </w:tc>
        <w:tc>
          <w:tcPr>
            <w:tcW w:w="2410" w:type="dxa"/>
            <w:vAlign w:val="center"/>
          </w:tcPr>
          <w:p w14:paraId="163CCB84" w14:textId="50226CB0" w:rsidR="001F2F1E" w:rsidRPr="008656A4" w:rsidRDefault="001F2F1E" w:rsidP="001F2F1E">
            <w:pPr>
              <w:spacing w:line="276" w:lineRule="auto"/>
              <w:rPr>
                <w:sz w:val="22"/>
                <w:szCs w:val="22"/>
              </w:rPr>
            </w:pPr>
            <w:r>
              <w:rPr>
                <w:sz w:val="22"/>
                <w:szCs w:val="22"/>
              </w:rPr>
              <w:t>Position auto trigger</w:t>
            </w:r>
          </w:p>
        </w:tc>
        <w:tc>
          <w:tcPr>
            <w:tcW w:w="3770" w:type="dxa"/>
            <w:vAlign w:val="center"/>
          </w:tcPr>
          <w:p w14:paraId="35583B7B" w14:textId="48E14D03" w:rsidR="001F2F1E" w:rsidRPr="008656A4" w:rsidRDefault="001F2F1E" w:rsidP="001F2F1E">
            <w:pPr>
              <w:spacing w:line="276" w:lineRule="auto"/>
              <w:rPr>
                <w:sz w:val="22"/>
                <w:szCs w:val="22"/>
              </w:rPr>
            </w:pPr>
            <w:r>
              <w:rPr>
                <w:sz w:val="22"/>
                <w:szCs w:val="22"/>
              </w:rPr>
              <w:t>Trigger ch.1 slow to fast</w:t>
            </w:r>
          </w:p>
        </w:tc>
      </w:tr>
      <w:tr w:rsidR="001F2F1E" w14:paraId="103F70A0" w14:textId="77777777" w:rsidTr="007908A2">
        <w:trPr>
          <w:trHeight w:val="605"/>
        </w:trPr>
        <w:tc>
          <w:tcPr>
            <w:tcW w:w="1435" w:type="dxa"/>
            <w:vMerge/>
            <w:vAlign w:val="center"/>
          </w:tcPr>
          <w:p w14:paraId="31ED86FB" w14:textId="77777777" w:rsidR="001F2F1E" w:rsidRPr="008656A4" w:rsidRDefault="001F2F1E" w:rsidP="001F2F1E">
            <w:pPr>
              <w:spacing w:line="276" w:lineRule="auto"/>
              <w:jc w:val="center"/>
              <w:rPr>
                <w:sz w:val="22"/>
                <w:szCs w:val="22"/>
              </w:rPr>
            </w:pPr>
          </w:p>
        </w:tc>
        <w:tc>
          <w:tcPr>
            <w:tcW w:w="1395" w:type="dxa"/>
            <w:vAlign w:val="center"/>
          </w:tcPr>
          <w:p w14:paraId="0060184A" w14:textId="4BD45D4C" w:rsidR="001F2F1E" w:rsidRDefault="001F2F1E" w:rsidP="007908A2">
            <w:pPr>
              <w:spacing w:line="276" w:lineRule="auto"/>
              <w:jc w:val="center"/>
              <w:rPr>
                <w:sz w:val="22"/>
                <w:szCs w:val="22"/>
              </w:rPr>
            </w:pPr>
            <w:r>
              <w:rPr>
                <w:sz w:val="22"/>
                <w:szCs w:val="22"/>
              </w:rPr>
              <w:t>0-10</w:t>
            </w:r>
          </w:p>
        </w:tc>
        <w:tc>
          <w:tcPr>
            <w:tcW w:w="2410" w:type="dxa"/>
            <w:vAlign w:val="center"/>
          </w:tcPr>
          <w:p w14:paraId="01907ED7" w14:textId="5DAF7515" w:rsidR="001F2F1E" w:rsidRDefault="001F2F1E" w:rsidP="001F2F1E">
            <w:pPr>
              <w:spacing w:line="276" w:lineRule="auto"/>
              <w:rPr>
                <w:sz w:val="22"/>
                <w:szCs w:val="22"/>
              </w:rPr>
            </w:pPr>
            <w:r>
              <w:rPr>
                <w:sz w:val="22"/>
                <w:szCs w:val="22"/>
              </w:rPr>
              <w:t>No function</w:t>
            </w:r>
          </w:p>
        </w:tc>
        <w:tc>
          <w:tcPr>
            <w:tcW w:w="3770" w:type="dxa"/>
            <w:vAlign w:val="center"/>
          </w:tcPr>
          <w:p w14:paraId="1F5EBB2D" w14:textId="77777777" w:rsidR="001F2F1E" w:rsidRDefault="001F2F1E" w:rsidP="001F2F1E">
            <w:pPr>
              <w:spacing w:line="276" w:lineRule="auto"/>
              <w:rPr>
                <w:sz w:val="22"/>
                <w:szCs w:val="22"/>
              </w:rPr>
            </w:pPr>
          </w:p>
        </w:tc>
      </w:tr>
      <w:tr w:rsidR="001F2F1E" w14:paraId="3D3DE415" w14:textId="77777777" w:rsidTr="007908A2">
        <w:trPr>
          <w:trHeight w:val="605"/>
        </w:trPr>
        <w:tc>
          <w:tcPr>
            <w:tcW w:w="1435" w:type="dxa"/>
            <w:vMerge/>
            <w:vAlign w:val="center"/>
          </w:tcPr>
          <w:p w14:paraId="70A4E9FF" w14:textId="77777777" w:rsidR="001F2F1E" w:rsidRPr="008656A4" w:rsidRDefault="001F2F1E" w:rsidP="001F2F1E">
            <w:pPr>
              <w:spacing w:line="276" w:lineRule="auto"/>
              <w:jc w:val="center"/>
              <w:rPr>
                <w:sz w:val="22"/>
                <w:szCs w:val="22"/>
              </w:rPr>
            </w:pPr>
          </w:p>
        </w:tc>
        <w:tc>
          <w:tcPr>
            <w:tcW w:w="1395" w:type="dxa"/>
            <w:vAlign w:val="center"/>
          </w:tcPr>
          <w:p w14:paraId="01B1C5D0" w14:textId="46243F7D" w:rsidR="001F2F1E" w:rsidRDefault="001F2F1E" w:rsidP="007908A2">
            <w:pPr>
              <w:spacing w:line="276" w:lineRule="auto"/>
              <w:jc w:val="center"/>
              <w:rPr>
                <w:sz w:val="22"/>
                <w:szCs w:val="22"/>
              </w:rPr>
            </w:pPr>
            <w:r>
              <w:rPr>
                <w:sz w:val="22"/>
                <w:szCs w:val="22"/>
              </w:rPr>
              <w:t>10-255</w:t>
            </w:r>
          </w:p>
        </w:tc>
        <w:tc>
          <w:tcPr>
            <w:tcW w:w="2410" w:type="dxa"/>
            <w:vAlign w:val="center"/>
          </w:tcPr>
          <w:p w14:paraId="1BFE7EE0" w14:textId="037C16B2" w:rsidR="001F2F1E" w:rsidRDefault="001F2F1E" w:rsidP="001F2F1E">
            <w:pPr>
              <w:spacing w:line="276" w:lineRule="auto"/>
              <w:rPr>
                <w:sz w:val="22"/>
                <w:szCs w:val="22"/>
              </w:rPr>
            </w:pPr>
            <w:r>
              <w:rPr>
                <w:sz w:val="22"/>
                <w:szCs w:val="22"/>
              </w:rPr>
              <w:t>Slow to fast</w:t>
            </w:r>
          </w:p>
        </w:tc>
        <w:tc>
          <w:tcPr>
            <w:tcW w:w="3770" w:type="dxa"/>
            <w:vAlign w:val="center"/>
          </w:tcPr>
          <w:p w14:paraId="0D5627B4" w14:textId="77777777" w:rsidR="001F2F1E" w:rsidRDefault="001F2F1E" w:rsidP="001F2F1E">
            <w:pPr>
              <w:spacing w:line="276" w:lineRule="auto"/>
              <w:rPr>
                <w:sz w:val="22"/>
                <w:szCs w:val="22"/>
              </w:rPr>
            </w:pPr>
          </w:p>
        </w:tc>
      </w:tr>
      <w:tr w:rsidR="00641D03" w14:paraId="254E7D88" w14:textId="77777777" w:rsidTr="007908A2">
        <w:trPr>
          <w:trHeight w:val="605"/>
        </w:trPr>
        <w:tc>
          <w:tcPr>
            <w:tcW w:w="1435" w:type="dxa"/>
            <w:vAlign w:val="center"/>
          </w:tcPr>
          <w:p w14:paraId="21296DB6" w14:textId="468481B1" w:rsidR="00641D03" w:rsidRPr="008656A4" w:rsidRDefault="00641D03" w:rsidP="001F2F1E">
            <w:pPr>
              <w:spacing w:line="276" w:lineRule="auto"/>
              <w:jc w:val="center"/>
              <w:rPr>
                <w:sz w:val="22"/>
                <w:szCs w:val="22"/>
              </w:rPr>
            </w:pPr>
            <w:r w:rsidRPr="008656A4">
              <w:rPr>
                <w:sz w:val="22"/>
                <w:szCs w:val="22"/>
              </w:rPr>
              <w:t>5</w:t>
            </w:r>
          </w:p>
        </w:tc>
        <w:tc>
          <w:tcPr>
            <w:tcW w:w="1395" w:type="dxa"/>
            <w:vAlign w:val="center"/>
          </w:tcPr>
          <w:p w14:paraId="4E25D2E5" w14:textId="6B68D884" w:rsidR="00641D03" w:rsidRDefault="007908A2" w:rsidP="007908A2">
            <w:pPr>
              <w:spacing w:line="276" w:lineRule="auto"/>
              <w:jc w:val="center"/>
              <w:rPr>
                <w:sz w:val="22"/>
                <w:szCs w:val="22"/>
              </w:rPr>
            </w:pPr>
            <w:r>
              <w:rPr>
                <w:sz w:val="22"/>
                <w:szCs w:val="22"/>
              </w:rPr>
              <w:t>0-255</w:t>
            </w:r>
          </w:p>
        </w:tc>
        <w:tc>
          <w:tcPr>
            <w:tcW w:w="2410" w:type="dxa"/>
            <w:vAlign w:val="center"/>
          </w:tcPr>
          <w:p w14:paraId="4D62B296" w14:textId="3238F543" w:rsidR="00641D03" w:rsidRPr="008656A4" w:rsidRDefault="00641D03" w:rsidP="001F2F1E">
            <w:pPr>
              <w:spacing w:line="276" w:lineRule="auto"/>
              <w:rPr>
                <w:sz w:val="22"/>
                <w:szCs w:val="22"/>
              </w:rPr>
            </w:pPr>
            <w:r>
              <w:rPr>
                <w:sz w:val="22"/>
                <w:szCs w:val="22"/>
              </w:rPr>
              <w:t>Auto Speed</w:t>
            </w:r>
          </w:p>
        </w:tc>
        <w:tc>
          <w:tcPr>
            <w:tcW w:w="3770" w:type="dxa"/>
            <w:vAlign w:val="center"/>
          </w:tcPr>
          <w:p w14:paraId="5E6A0BAB" w14:textId="2BD143AD" w:rsidR="00641D03" w:rsidRPr="008656A4" w:rsidRDefault="00641D03" w:rsidP="001F2F1E">
            <w:pPr>
              <w:spacing w:line="276" w:lineRule="auto"/>
              <w:rPr>
                <w:sz w:val="22"/>
                <w:szCs w:val="22"/>
              </w:rPr>
            </w:pPr>
            <w:r>
              <w:rPr>
                <w:sz w:val="22"/>
                <w:szCs w:val="22"/>
              </w:rPr>
              <w:t>Auto trigger</w:t>
            </w:r>
            <w:r w:rsidR="001F2F1E">
              <w:rPr>
                <w:sz w:val="22"/>
                <w:szCs w:val="22"/>
              </w:rPr>
              <w:t xml:space="preserve"> ch.3</w:t>
            </w:r>
            <w:r>
              <w:rPr>
                <w:sz w:val="22"/>
                <w:szCs w:val="22"/>
              </w:rPr>
              <w:t xml:space="preserve"> speed </w:t>
            </w:r>
            <w:r w:rsidR="001F2F1E">
              <w:rPr>
                <w:sz w:val="22"/>
                <w:szCs w:val="22"/>
              </w:rPr>
              <w:t>f</w:t>
            </w:r>
            <w:r>
              <w:rPr>
                <w:sz w:val="22"/>
                <w:szCs w:val="22"/>
              </w:rPr>
              <w:t xml:space="preserve">ast to </w:t>
            </w:r>
            <w:r w:rsidR="001F2F1E">
              <w:rPr>
                <w:sz w:val="22"/>
                <w:szCs w:val="22"/>
              </w:rPr>
              <w:t>s</w:t>
            </w:r>
            <w:r>
              <w:rPr>
                <w:sz w:val="22"/>
                <w:szCs w:val="22"/>
              </w:rPr>
              <w:t>low</w:t>
            </w:r>
          </w:p>
        </w:tc>
      </w:tr>
    </w:tbl>
    <w:p w14:paraId="4F29216D" w14:textId="77777777" w:rsidR="008656A4" w:rsidRPr="008656A4" w:rsidRDefault="008656A4" w:rsidP="00B8030D">
      <w:pPr>
        <w:spacing w:line="276" w:lineRule="auto"/>
        <w:rPr>
          <w:sz w:val="32"/>
          <w:szCs w:val="40"/>
        </w:rPr>
      </w:pPr>
    </w:p>
    <w:p w14:paraId="0BB94E19" w14:textId="77777777" w:rsidR="00773CEE" w:rsidRDefault="00773CEE" w:rsidP="00773CEE">
      <w:pPr>
        <w:pStyle w:val="Heading1"/>
        <w:spacing w:line="276" w:lineRule="auto"/>
      </w:pPr>
      <w:r>
        <w:lastRenderedPageBreak/>
        <w:t>Technical Specifications</w:t>
      </w:r>
    </w:p>
    <w:p w14:paraId="5EF5C256" w14:textId="77777777" w:rsidR="00773CEE" w:rsidRDefault="00773CEE" w:rsidP="00773CEE">
      <w:pPr>
        <w:spacing w:line="276" w:lineRule="auto"/>
      </w:pPr>
    </w:p>
    <w:p w14:paraId="7F4B18B3" w14:textId="138A806C" w:rsidR="00E772C7" w:rsidRPr="00E772C7" w:rsidRDefault="00E772C7" w:rsidP="00E772C7">
      <w:pPr>
        <w:numPr>
          <w:ilvl w:val="0"/>
          <w:numId w:val="10"/>
        </w:numPr>
        <w:ind w:left="1095"/>
        <w:rPr>
          <w:rFonts w:cs="Arial"/>
          <w:color w:val="000000"/>
          <w:szCs w:val="21"/>
          <w:lang w:eastAsia="ko-KR"/>
        </w:rPr>
      </w:pPr>
      <w:r w:rsidRPr="00E772C7">
        <w:rPr>
          <w:rFonts w:cs="Arial"/>
          <w:color w:val="000000"/>
          <w:szCs w:val="21"/>
          <w:lang w:eastAsia="ko-KR"/>
        </w:rPr>
        <w:t>Input Voltages: 220V~240V AC,50</w:t>
      </w:r>
      <w:r w:rsidR="00A107FD">
        <w:rPr>
          <w:rFonts w:cs="Arial"/>
          <w:color w:val="000000"/>
          <w:szCs w:val="21"/>
          <w:lang w:eastAsia="ko-KR"/>
        </w:rPr>
        <w:t>/60</w:t>
      </w:r>
      <w:r w:rsidRPr="00E772C7">
        <w:rPr>
          <w:rFonts w:cs="Arial"/>
          <w:color w:val="000000"/>
          <w:szCs w:val="21"/>
          <w:lang w:eastAsia="ko-KR"/>
        </w:rPr>
        <w:t>Hz</w:t>
      </w:r>
    </w:p>
    <w:p w14:paraId="7EFF798B" w14:textId="6CACA31C" w:rsidR="00E772C7" w:rsidRDefault="00E772C7" w:rsidP="00E772C7">
      <w:pPr>
        <w:numPr>
          <w:ilvl w:val="0"/>
          <w:numId w:val="10"/>
        </w:numPr>
        <w:ind w:left="1095"/>
        <w:rPr>
          <w:rFonts w:cs="Arial"/>
          <w:color w:val="000000"/>
          <w:szCs w:val="21"/>
          <w:lang w:eastAsia="ko-KR"/>
        </w:rPr>
      </w:pPr>
      <w:r w:rsidRPr="00E772C7">
        <w:rPr>
          <w:rFonts w:cs="Arial"/>
          <w:color w:val="000000"/>
          <w:szCs w:val="21"/>
          <w:lang w:eastAsia="ko-KR"/>
        </w:rPr>
        <w:t xml:space="preserve">Power Consumption: </w:t>
      </w:r>
      <w:r w:rsidR="00A107FD">
        <w:rPr>
          <w:rFonts w:cs="Arial"/>
          <w:color w:val="000000"/>
          <w:szCs w:val="21"/>
          <w:lang w:eastAsia="ko-KR"/>
        </w:rPr>
        <w:t>150</w:t>
      </w:r>
      <w:r w:rsidRPr="00E772C7">
        <w:rPr>
          <w:rFonts w:cs="Arial"/>
          <w:color w:val="000000"/>
          <w:szCs w:val="21"/>
          <w:lang w:eastAsia="ko-KR"/>
        </w:rPr>
        <w:t>W</w:t>
      </w:r>
    </w:p>
    <w:p w14:paraId="35FA591E" w14:textId="51783BD2" w:rsidR="00A107FD" w:rsidRPr="00E772C7" w:rsidRDefault="00A107FD" w:rsidP="00E772C7">
      <w:pPr>
        <w:numPr>
          <w:ilvl w:val="0"/>
          <w:numId w:val="10"/>
        </w:numPr>
        <w:ind w:left="1095"/>
        <w:rPr>
          <w:rFonts w:cs="Arial"/>
          <w:color w:val="000000"/>
          <w:szCs w:val="21"/>
          <w:lang w:eastAsia="ko-KR"/>
        </w:rPr>
      </w:pPr>
      <w:r>
        <w:rPr>
          <w:rFonts w:cs="Arial"/>
          <w:color w:val="000000"/>
          <w:szCs w:val="21"/>
          <w:lang w:eastAsia="ko-KR"/>
        </w:rPr>
        <w:t>Power Connection: True1 in/out</w:t>
      </w:r>
    </w:p>
    <w:p w14:paraId="29E6C6B4" w14:textId="098F8997" w:rsidR="00E772C7" w:rsidRPr="00E772C7" w:rsidRDefault="00E772C7" w:rsidP="00E772C7">
      <w:pPr>
        <w:numPr>
          <w:ilvl w:val="0"/>
          <w:numId w:val="10"/>
        </w:numPr>
        <w:ind w:left="1095"/>
        <w:rPr>
          <w:rFonts w:cs="Arial"/>
          <w:color w:val="000000"/>
          <w:szCs w:val="21"/>
          <w:lang w:eastAsia="ko-KR"/>
        </w:rPr>
      </w:pPr>
      <w:r w:rsidRPr="00E772C7">
        <w:rPr>
          <w:rFonts w:cs="Arial"/>
          <w:color w:val="000000"/>
          <w:szCs w:val="21"/>
          <w:lang w:eastAsia="ko-KR"/>
        </w:rPr>
        <w:t>Control Mode: </w:t>
      </w:r>
      <w:r w:rsidR="00A107FD">
        <w:rPr>
          <w:rFonts w:cs="Arial"/>
          <w:color w:val="000000"/>
          <w:szCs w:val="21"/>
          <w:lang w:eastAsia="ko-KR"/>
        </w:rPr>
        <w:t>DMX 5ch</w:t>
      </w:r>
    </w:p>
    <w:p w14:paraId="1561AEF3" w14:textId="5181692C" w:rsidR="00E772C7" w:rsidRPr="00E772C7" w:rsidRDefault="00E772C7" w:rsidP="00E772C7">
      <w:pPr>
        <w:numPr>
          <w:ilvl w:val="0"/>
          <w:numId w:val="10"/>
        </w:numPr>
        <w:ind w:left="1095"/>
        <w:rPr>
          <w:rFonts w:cs="Arial"/>
          <w:color w:val="000000"/>
          <w:szCs w:val="21"/>
          <w:lang w:eastAsia="ko-KR"/>
        </w:rPr>
      </w:pPr>
      <w:r w:rsidRPr="00E772C7">
        <w:rPr>
          <w:rFonts w:cs="Arial"/>
          <w:color w:val="000000"/>
          <w:szCs w:val="21"/>
          <w:lang w:eastAsia="ko-KR"/>
        </w:rPr>
        <w:t xml:space="preserve">Spray Distance: </w:t>
      </w:r>
      <w:r w:rsidR="00A107FD">
        <w:rPr>
          <w:rFonts w:cs="Arial"/>
          <w:color w:val="000000"/>
          <w:szCs w:val="21"/>
          <w:lang w:eastAsia="ko-KR"/>
        </w:rPr>
        <w:t>8</w:t>
      </w:r>
      <w:r w:rsidRPr="00E772C7">
        <w:rPr>
          <w:rFonts w:cs="Arial"/>
          <w:color w:val="000000"/>
          <w:szCs w:val="21"/>
          <w:lang w:eastAsia="ko-KR"/>
        </w:rPr>
        <w:t xml:space="preserve"> m - </w:t>
      </w:r>
      <w:r w:rsidR="00A107FD">
        <w:rPr>
          <w:rFonts w:cs="Arial"/>
          <w:color w:val="000000"/>
          <w:szCs w:val="21"/>
          <w:lang w:eastAsia="ko-KR"/>
        </w:rPr>
        <w:t>10</w:t>
      </w:r>
      <w:r w:rsidRPr="00E772C7">
        <w:rPr>
          <w:rFonts w:cs="Arial"/>
          <w:color w:val="000000"/>
          <w:szCs w:val="21"/>
          <w:lang w:eastAsia="ko-KR"/>
        </w:rPr>
        <w:t xml:space="preserve"> m</w:t>
      </w:r>
    </w:p>
    <w:p w14:paraId="5F8165A9" w14:textId="79281549" w:rsidR="00E772C7" w:rsidRDefault="0046502E" w:rsidP="00E772C7">
      <w:pPr>
        <w:numPr>
          <w:ilvl w:val="0"/>
          <w:numId w:val="10"/>
        </w:numPr>
        <w:ind w:left="1095"/>
        <w:rPr>
          <w:rFonts w:cs="Arial"/>
          <w:color w:val="000000"/>
          <w:szCs w:val="21"/>
          <w:lang w:eastAsia="ko-KR"/>
        </w:rPr>
      </w:pPr>
      <w:r>
        <w:rPr>
          <w:rFonts w:cs="Arial"/>
          <w:color w:val="000000"/>
          <w:szCs w:val="21"/>
          <w:lang w:eastAsia="ko-KR"/>
        </w:rPr>
        <w:t>Maximum Pressure, 1400 psi</w:t>
      </w:r>
    </w:p>
    <w:p w14:paraId="11C58B0E" w14:textId="47C95DAA" w:rsidR="0046502E" w:rsidRPr="00E772C7" w:rsidRDefault="0046502E" w:rsidP="00E772C7">
      <w:pPr>
        <w:numPr>
          <w:ilvl w:val="0"/>
          <w:numId w:val="10"/>
        </w:numPr>
        <w:ind w:left="1095"/>
        <w:rPr>
          <w:rFonts w:cs="Arial"/>
          <w:color w:val="000000"/>
          <w:szCs w:val="21"/>
          <w:lang w:eastAsia="ko-KR"/>
        </w:rPr>
      </w:pPr>
      <w:r>
        <w:rPr>
          <w:rFonts w:cs="Arial"/>
          <w:color w:val="000000"/>
          <w:szCs w:val="21"/>
          <w:lang w:eastAsia="ko-KR"/>
        </w:rPr>
        <w:t>Head Swing Range: 180 deg</w:t>
      </w:r>
    </w:p>
    <w:p w14:paraId="0225E5E1" w14:textId="6D58646B" w:rsidR="00E772C7" w:rsidRPr="00E772C7" w:rsidRDefault="00E772C7" w:rsidP="00E772C7">
      <w:pPr>
        <w:numPr>
          <w:ilvl w:val="0"/>
          <w:numId w:val="10"/>
        </w:numPr>
        <w:ind w:left="1095"/>
        <w:rPr>
          <w:rFonts w:cs="Arial"/>
          <w:color w:val="000000"/>
          <w:szCs w:val="21"/>
          <w:lang w:eastAsia="ko-KR"/>
        </w:rPr>
      </w:pPr>
      <w:r w:rsidRPr="00E772C7">
        <w:rPr>
          <w:rFonts w:cs="Arial"/>
          <w:color w:val="000000"/>
          <w:szCs w:val="21"/>
          <w:lang w:eastAsia="ko-KR"/>
        </w:rPr>
        <w:t xml:space="preserve">Net Weight: </w:t>
      </w:r>
      <w:r w:rsidR="0046502E">
        <w:rPr>
          <w:rFonts w:cs="Arial"/>
          <w:color w:val="000000"/>
          <w:szCs w:val="21"/>
          <w:lang w:eastAsia="ko-KR"/>
        </w:rPr>
        <w:t>10.7</w:t>
      </w:r>
    </w:p>
    <w:p w14:paraId="6ED72D0D" w14:textId="7C51725E" w:rsidR="00E772C7" w:rsidRPr="00E772C7" w:rsidRDefault="0046502E" w:rsidP="00E772C7">
      <w:pPr>
        <w:numPr>
          <w:ilvl w:val="0"/>
          <w:numId w:val="10"/>
        </w:numPr>
        <w:ind w:left="1095"/>
        <w:rPr>
          <w:rFonts w:cs="Arial"/>
          <w:color w:val="000000"/>
          <w:szCs w:val="21"/>
          <w:lang w:eastAsia="ko-KR"/>
        </w:rPr>
      </w:pPr>
      <w:r>
        <w:rPr>
          <w:rFonts w:cs="Arial"/>
          <w:color w:val="000000"/>
          <w:szCs w:val="21"/>
          <w:lang w:eastAsia="ko-KR"/>
        </w:rPr>
        <w:t>Dimensions</w:t>
      </w:r>
      <w:r w:rsidR="00E772C7" w:rsidRPr="00E772C7">
        <w:rPr>
          <w:rFonts w:cs="Arial"/>
          <w:color w:val="000000"/>
          <w:szCs w:val="21"/>
          <w:lang w:eastAsia="ko-KR"/>
        </w:rPr>
        <w:t>: </w:t>
      </w:r>
      <w:r>
        <w:rPr>
          <w:rFonts w:cs="Arial"/>
          <w:color w:val="000000"/>
          <w:szCs w:val="21"/>
          <w:lang w:eastAsia="ko-KR"/>
        </w:rPr>
        <w:t>360</w:t>
      </w:r>
      <w:r w:rsidR="00E772C7" w:rsidRPr="00E772C7">
        <w:rPr>
          <w:rFonts w:cs="Arial"/>
          <w:color w:val="000000"/>
          <w:szCs w:val="21"/>
          <w:lang w:eastAsia="ko-KR"/>
        </w:rPr>
        <w:t xml:space="preserve"> X </w:t>
      </w:r>
      <w:r>
        <w:rPr>
          <w:rFonts w:cs="Arial"/>
          <w:color w:val="000000"/>
          <w:szCs w:val="21"/>
          <w:lang w:eastAsia="ko-KR"/>
        </w:rPr>
        <w:t>253</w:t>
      </w:r>
      <w:r w:rsidR="00E772C7" w:rsidRPr="00E772C7">
        <w:rPr>
          <w:rFonts w:cs="Arial"/>
          <w:color w:val="000000"/>
          <w:szCs w:val="21"/>
          <w:lang w:eastAsia="ko-KR"/>
        </w:rPr>
        <w:t xml:space="preserve"> X 2</w:t>
      </w:r>
      <w:r>
        <w:rPr>
          <w:rFonts w:cs="Arial"/>
          <w:color w:val="000000"/>
          <w:szCs w:val="21"/>
          <w:lang w:eastAsia="ko-KR"/>
        </w:rPr>
        <w:t>83</w:t>
      </w:r>
      <w:r w:rsidR="00E772C7" w:rsidRPr="00E772C7">
        <w:rPr>
          <w:rFonts w:cs="Arial"/>
          <w:color w:val="000000"/>
          <w:szCs w:val="21"/>
          <w:lang w:eastAsia="ko-KR"/>
        </w:rPr>
        <w:t xml:space="preserve"> </w:t>
      </w:r>
      <w:r>
        <w:rPr>
          <w:rFonts w:cs="Arial"/>
          <w:color w:val="000000"/>
          <w:szCs w:val="21"/>
          <w:lang w:eastAsia="ko-KR"/>
        </w:rPr>
        <w:t>m</w:t>
      </w:r>
      <w:r w:rsidR="00E772C7" w:rsidRPr="00E772C7">
        <w:rPr>
          <w:rFonts w:cs="Arial"/>
          <w:color w:val="000000"/>
          <w:szCs w:val="21"/>
          <w:lang w:eastAsia="ko-KR"/>
        </w:rPr>
        <w:t>m</w:t>
      </w:r>
    </w:p>
    <w:p w14:paraId="4A8BBECD" w14:textId="33FC3DAF" w:rsidR="00512D11" w:rsidRPr="00E772C7" w:rsidRDefault="00512D11" w:rsidP="00E772C7">
      <w:pPr>
        <w:pStyle w:val="Heading1"/>
        <w:rPr>
          <w:rFonts w:cs="Arial"/>
          <w:color w:val="000000"/>
          <w:szCs w:val="21"/>
          <w:lang w:eastAsia="ko-KR"/>
        </w:rPr>
      </w:pPr>
      <w:r w:rsidRPr="00E772C7">
        <w:rPr>
          <w:lang w:eastAsia="en-US"/>
        </w:rPr>
        <w:t>Warranty</w:t>
      </w:r>
    </w:p>
    <w:p w14:paraId="6E23A87E" w14:textId="77777777" w:rsidR="00512D11" w:rsidRDefault="00512D11" w:rsidP="00B8030D">
      <w:pPr>
        <w:spacing w:line="276" w:lineRule="auto"/>
        <w:rPr>
          <w:lang w:eastAsia="en-US"/>
        </w:rPr>
      </w:pPr>
    </w:p>
    <w:p w14:paraId="6903EACC" w14:textId="77777777" w:rsidR="00512D11" w:rsidRPr="00512D11" w:rsidRDefault="00512D11" w:rsidP="00B8030D">
      <w:pPr>
        <w:spacing w:line="276" w:lineRule="auto"/>
        <w:rPr>
          <w:lang w:eastAsia="en-US"/>
        </w:rPr>
      </w:pPr>
      <w:r>
        <w:rPr>
          <w:lang w:eastAsia="en-US"/>
        </w:rPr>
        <w:t>Please refer to your local dealer or contact Event Lighting.</w:t>
      </w:r>
    </w:p>
    <w:p w14:paraId="56538C38" w14:textId="77777777" w:rsidR="003D44CD" w:rsidRPr="003D44CD" w:rsidRDefault="003D44CD" w:rsidP="00B8030D">
      <w:pPr>
        <w:spacing w:line="276" w:lineRule="auto"/>
        <w:rPr>
          <w:lang w:eastAsia="en-US"/>
        </w:rPr>
      </w:pPr>
    </w:p>
    <w:sectPr w:rsidR="003D44CD" w:rsidRPr="003D44CD">
      <w:headerReference w:type="default" r:id="rId11"/>
      <w:footerReference w:type="even" r:id="rId12"/>
      <w:footerReference w:type="default" r:id="rId13"/>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CD6A" w14:textId="77777777" w:rsidR="00DD7460" w:rsidRDefault="00DD7460">
      <w:r>
        <w:separator/>
      </w:r>
    </w:p>
  </w:endnote>
  <w:endnote w:type="continuationSeparator" w:id="0">
    <w:p w14:paraId="26B23D62" w14:textId="77777777" w:rsidR="00DD7460" w:rsidRDefault="00DD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Bold">
    <w:altName w:val="SimSun"/>
    <w:panose1 w:val="00000000000000000000"/>
    <w:charset w:val="86"/>
    <w:family w:val="auto"/>
    <w:notTrueType/>
    <w:pitch w:val="default"/>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170"/>
      <w:docPartObj>
        <w:docPartGallery w:val="AutoText"/>
      </w:docPartObj>
    </w:sdtPr>
    <w:sdtEndPr>
      <w:rPr>
        <w:rStyle w:val="PageNumber"/>
      </w:rPr>
    </w:sdtEndPr>
    <w:sdtContent>
      <w:p w14:paraId="3B384935" w14:textId="77777777" w:rsidR="00D95FD3" w:rsidRDefault="00D95F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5D3A36" w14:textId="77777777" w:rsidR="00D95FD3" w:rsidRDefault="00D95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5787732"/>
      <w:docPartObj>
        <w:docPartGallery w:val="AutoText"/>
      </w:docPartObj>
    </w:sdtPr>
    <w:sdtEndPr>
      <w:rPr>
        <w:rStyle w:val="PageNumber"/>
      </w:rPr>
    </w:sdtEndPr>
    <w:sdtContent>
      <w:p w14:paraId="77892BEE" w14:textId="77777777" w:rsidR="00D95FD3" w:rsidRDefault="00D95F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4673A00" w14:textId="77777777" w:rsidR="00D95FD3" w:rsidRDefault="00D95FD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9A41" w14:textId="77777777" w:rsidR="00DD7460" w:rsidRDefault="00DD7460">
      <w:r>
        <w:separator/>
      </w:r>
    </w:p>
  </w:footnote>
  <w:footnote w:type="continuationSeparator" w:id="0">
    <w:p w14:paraId="6B3DA2D3" w14:textId="77777777" w:rsidR="00DD7460" w:rsidRDefault="00DD7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3525" w14:textId="77777777" w:rsidR="00D95FD3" w:rsidRDefault="00D95FD3">
    <w:pPr>
      <w:pStyle w:val="Header"/>
      <w:jc w:val="center"/>
    </w:pPr>
    <w:r>
      <w:t>www.event-lighting.com.au</w:t>
    </w:r>
  </w:p>
  <w:p w14:paraId="041DABE7" w14:textId="77777777" w:rsidR="00D95FD3" w:rsidRDefault="00D95F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85011"/>
    <w:multiLevelType w:val="multilevel"/>
    <w:tmpl w:val="BFD0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E1456"/>
    <w:multiLevelType w:val="hybridMultilevel"/>
    <w:tmpl w:val="2AE02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AA6E84"/>
    <w:multiLevelType w:val="hybridMultilevel"/>
    <w:tmpl w:val="528C2006"/>
    <w:lvl w:ilvl="0" w:tplc="67767F18">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328BE"/>
    <w:multiLevelType w:val="hybridMultilevel"/>
    <w:tmpl w:val="A26EC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0B63E2"/>
    <w:multiLevelType w:val="hybridMultilevel"/>
    <w:tmpl w:val="D464825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A80756"/>
    <w:multiLevelType w:val="hybridMultilevel"/>
    <w:tmpl w:val="88361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614AA7"/>
    <w:multiLevelType w:val="hybridMultilevel"/>
    <w:tmpl w:val="3266D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362DE8"/>
    <w:multiLevelType w:val="hybridMultilevel"/>
    <w:tmpl w:val="704A20B8"/>
    <w:lvl w:ilvl="0" w:tplc="76A2911C">
      <w:start w:val="2"/>
      <w:numFmt w:val="bullet"/>
      <w:lvlText w:val="-"/>
      <w:lvlJc w:val="left"/>
      <w:pPr>
        <w:ind w:left="720" w:hanging="360"/>
      </w:pPr>
      <w:rPr>
        <w:rFonts w:ascii="Arial" w:eastAsia="ArialMT,Bold"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E4C84"/>
    <w:multiLevelType w:val="hybridMultilevel"/>
    <w:tmpl w:val="3DE85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AC6859"/>
    <w:multiLevelType w:val="multilevel"/>
    <w:tmpl w:val="73AC6859"/>
    <w:lvl w:ilvl="0">
      <w:start w:val="8"/>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36398709">
    <w:abstractNumId w:val="9"/>
  </w:num>
  <w:num w:numId="2" w16cid:durableId="558520313">
    <w:abstractNumId w:val="6"/>
  </w:num>
  <w:num w:numId="3" w16cid:durableId="173307528">
    <w:abstractNumId w:val="3"/>
  </w:num>
  <w:num w:numId="4" w16cid:durableId="774708880">
    <w:abstractNumId w:val="1"/>
  </w:num>
  <w:num w:numId="5" w16cid:durableId="34277985">
    <w:abstractNumId w:val="8"/>
  </w:num>
  <w:num w:numId="6" w16cid:durableId="211581684">
    <w:abstractNumId w:val="7"/>
  </w:num>
  <w:num w:numId="7" w16cid:durableId="948971019">
    <w:abstractNumId w:val="5"/>
  </w:num>
  <w:num w:numId="8" w16cid:durableId="1594320154">
    <w:abstractNumId w:val="4"/>
  </w:num>
  <w:num w:numId="9" w16cid:durableId="2068260898">
    <w:abstractNumId w:val="2"/>
  </w:num>
  <w:num w:numId="10" w16cid:durableId="1290815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95"/>
    <w:rsid w:val="00014D27"/>
    <w:rsid w:val="00027707"/>
    <w:rsid w:val="000C737D"/>
    <w:rsid w:val="000F2467"/>
    <w:rsid w:val="0010000B"/>
    <w:rsid w:val="00114303"/>
    <w:rsid w:val="00182D60"/>
    <w:rsid w:val="001947CF"/>
    <w:rsid w:val="001A0D34"/>
    <w:rsid w:val="001A2A5A"/>
    <w:rsid w:val="001F2F1E"/>
    <w:rsid w:val="0020244F"/>
    <w:rsid w:val="00206332"/>
    <w:rsid w:val="002113D8"/>
    <w:rsid w:val="00211F5F"/>
    <w:rsid w:val="00220336"/>
    <w:rsid w:val="002566E3"/>
    <w:rsid w:val="00256EBA"/>
    <w:rsid w:val="00264B11"/>
    <w:rsid w:val="00281E7E"/>
    <w:rsid w:val="002848E3"/>
    <w:rsid w:val="00290678"/>
    <w:rsid w:val="002C3D50"/>
    <w:rsid w:val="002C6FD0"/>
    <w:rsid w:val="00313271"/>
    <w:rsid w:val="00376356"/>
    <w:rsid w:val="003935F8"/>
    <w:rsid w:val="003D0706"/>
    <w:rsid w:val="003D44CD"/>
    <w:rsid w:val="0040669F"/>
    <w:rsid w:val="00435502"/>
    <w:rsid w:val="004364C8"/>
    <w:rsid w:val="004461DA"/>
    <w:rsid w:val="0046502E"/>
    <w:rsid w:val="004C643E"/>
    <w:rsid w:val="004F7A41"/>
    <w:rsid w:val="00503914"/>
    <w:rsid w:val="00512D11"/>
    <w:rsid w:val="0052048D"/>
    <w:rsid w:val="005217DA"/>
    <w:rsid w:val="005303DD"/>
    <w:rsid w:val="00561ABE"/>
    <w:rsid w:val="00641D03"/>
    <w:rsid w:val="006773EC"/>
    <w:rsid w:val="006839D0"/>
    <w:rsid w:val="007011A3"/>
    <w:rsid w:val="00702722"/>
    <w:rsid w:val="0073372B"/>
    <w:rsid w:val="00773CEE"/>
    <w:rsid w:val="007908A2"/>
    <w:rsid w:val="007F6506"/>
    <w:rsid w:val="00844C61"/>
    <w:rsid w:val="008633D4"/>
    <w:rsid w:val="008656A4"/>
    <w:rsid w:val="008803E3"/>
    <w:rsid w:val="008875FF"/>
    <w:rsid w:val="00894A8E"/>
    <w:rsid w:val="008C17FC"/>
    <w:rsid w:val="008C37B0"/>
    <w:rsid w:val="008E176B"/>
    <w:rsid w:val="009052C2"/>
    <w:rsid w:val="009201A5"/>
    <w:rsid w:val="009575EC"/>
    <w:rsid w:val="00A107FD"/>
    <w:rsid w:val="00A20BCD"/>
    <w:rsid w:val="00AE64C1"/>
    <w:rsid w:val="00B3366E"/>
    <w:rsid w:val="00B8030D"/>
    <w:rsid w:val="00BD5C0F"/>
    <w:rsid w:val="00BD7A72"/>
    <w:rsid w:val="00C25970"/>
    <w:rsid w:val="00C72952"/>
    <w:rsid w:val="00CD7190"/>
    <w:rsid w:val="00CE7C0E"/>
    <w:rsid w:val="00CF27FB"/>
    <w:rsid w:val="00CF3A39"/>
    <w:rsid w:val="00D10D20"/>
    <w:rsid w:val="00D2790A"/>
    <w:rsid w:val="00D63B22"/>
    <w:rsid w:val="00D95FD3"/>
    <w:rsid w:val="00DD7460"/>
    <w:rsid w:val="00E25BC7"/>
    <w:rsid w:val="00E31642"/>
    <w:rsid w:val="00E40147"/>
    <w:rsid w:val="00E72585"/>
    <w:rsid w:val="00E772C7"/>
    <w:rsid w:val="00E82E9E"/>
    <w:rsid w:val="00EA5F7F"/>
    <w:rsid w:val="00EB18F3"/>
    <w:rsid w:val="00EC5B82"/>
    <w:rsid w:val="00EF0F2F"/>
    <w:rsid w:val="00F0020F"/>
    <w:rsid w:val="00F07876"/>
    <w:rsid w:val="00F15C12"/>
    <w:rsid w:val="00F43A84"/>
    <w:rsid w:val="00F5582C"/>
    <w:rsid w:val="00F92A95"/>
    <w:rsid w:val="00F9613B"/>
    <w:rsid w:val="00FF0995"/>
    <w:rsid w:val="4B3147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A4C6"/>
  <w15:docId w15:val="{3C226449-A8E9-9945-8ABF-65767DE3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970"/>
    <w:rPr>
      <w:rFonts w:ascii="Helvetica" w:eastAsia="Times New Roman" w:hAnsi="Helvetica" w:cs="Times New Roman"/>
      <w:sz w:val="21"/>
      <w:szCs w:val="24"/>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PageNumber">
    <w:name w:val="page number"/>
    <w:basedOn w:val="DefaultParagraphFont"/>
    <w:uiPriority w:val="99"/>
    <w:semiHidden/>
    <w:unhideWhenUsed/>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Helvetica" w:eastAsiaTheme="majorEastAsia" w:hAnsi="Helvetica" w:cstheme="majorBidi"/>
      <w:b/>
      <w:color w:val="000000" w:themeColor="text1"/>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Helvetica" w:eastAsiaTheme="majorEastAsia" w:hAnsi="Helvetica" w:cstheme="majorBidi"/>
      <w:b/>
      <w:color w:val="000000" w:themeColor="text1"/>
      <w:sz w:val="26"/>
      <w:szCs w:val="26"/>
    </w:rPr>
  </w:style>
  <w:style w:type="table" w:styleId="TableGrid">
    <w:name w:val="Table Grid"/>
    <w:basedOn w:val="TableNormal"/>
    <w:uiPriority w:val="39"/>
    <w:rsid w:val="0031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15C12"/>
    <w:pPr>
      <w:spacing w:before="480" w:line="276" w:lineRule="auto"/>
      <w:outlineLvl w:val="9"/>
    </w:pPr>
    <w:rPr>
      <w:rFonts w:asciiTheme="majorHAnsi" w:hAnsiTheme="majorHAnsi"/>
      <w:bCs/>
      <w:color w:val="2F5496" w:themeColor="accent1" w:themeShade="BF"/>
      <w:sz w:val="28"/>
      <w:szCs w:val="28"/>
      <w:lang w:val="en-US" w:eastAsia="en-US"/>
    </w:rPr>
  </w:style>
  <w:style w:type="paragraph" w:styleId="TOC1">
    <w:name w:val="toc 1"/>
    <w:basedOn w:val="Normal"/>
    <w:next w:val="Normal"/>
    <w:autoRedefine/>
    <w:uiPriority w:val="39"/>
    <w:unhideWhenUsed/>
    <w:rsid w:val="00F15C1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F15C12"/>
    <w:pPr>
      <w:ind w:left="210"/>
    </w:pPr>
    <w:rPr>
      <w:rFonts w:asciiTheme="minorHAnsi" w:hAnsiTheme="minorHAnsi" w:cstheme="minorHAnsi"/>
      <w:smallCaps/>
      <w:sz w:val="20"/>
      <w:szCs w:val="20"/>
    </w:rPr>
  </w:style>
  <w:style w:type="character" w:styleId="Hyperlink">
    <w:name w:val="Hyperlink"/>
    <w:basedOn w:val="DefaultParagraphFont"/>
    <w:uiPriority w:val="99"/>
    <w:unhideWhenUsed/>
    <w:rsid w:val="00F15C12"/>
    <w:rPr>
      <w:color w:val="0563C1" w:themeColor="hyperlink"/>
      <w:u w:val="single"/>
    </w:rPr>
  </w:style>
  <w:style w:type="paragraph" w:styleId="TOC3">
    <w:name w:val="toc 3"/>
    <w:basedOn w:val="Normal"/>
    <w:next w:val="Normal"/>
    <w:autoRedefine/>
    <w:uiPriority w:val="39"/>
    <w:semiHidden/>
    <w:unhideWhenUsed/>
    <w:rsid w:val="00F15C12"/>
    <w:pPr>
      <w:ind w:left="42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F15C12"/>
    <w:pPr>
      <w:ind w:left="63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F15C12"/>
    <w:pPr>
      <w:ind w:left="84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F15C12"/>
    <w:pPr>
      <w:ind w:left="105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F15C12"/>
    <w:pPr>
      <w:ind w:left="126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F15C12"/>
    <w:pPr>
      <w:ind w:left="147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F15C12"/>
    <w:pPr>
      <w:ind w:left="1680"/>
    </w:pPr>
    <w:rPr>
      <w:rFonts w:asciiTheme="minorHAnsi" w:hAnsiTheme="minorHAnsi" w:cstheme="minorHAnsi"/>
      <w:sz w:val="18"/>
      <w:szCs w:val="18"/>
    </w:rPr>
  </w:style>
  <w:style w:type="paragraph" w:styleId="BalloonText">
    <w:name w:val="Balloon Text"/>
    <w:basedOn w:val="Normal"/>
    <w:link w:val="BalloonTextChar"/>
    <w:uiPriority w:val="99"/>
    <w:semiHidden/>
    <w:unhideWhenUsed/>
    <w:rsid w:val="0020244F"/>
    <w:rPr>
      <w:rFonts w:ascii="SimSun" w:eastAsia="SimSun"/>
      <w:sz w:val="18"/>
      <w:szCs w:val="18"/>
    </w:rPr>
  </w:style>
  <w:style w:type="character" w:customStyle="1" w:styleId="BalloonTextChar">
    <w:name w:val="Balloon Text Char"/>
    <w:basedOn w:val="DefaultParagraphFont"/>
    <w:link w:val="BalloonText"/>
    <w:uiPriority w:val="99"/>
    <w:semiHidden/>
    <w:rsid w:val="0020244F"/>
    <w:rPr>
      <w:rFonts w:ascii="SimSun" w:eastAsia="SimSun" w:hAnsi="Helvetic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0610">
      <w:bodyDiv w:val="1"/>
      <w:marLeft w:val="0"/>
      <w:marRight w:val="0"/>
      <w:marTop w:val="0"/>
      <w:marBottom w:val="0"/>
      <w:divBdr>
        <w:top w:val="none" w:sz="0" w:space="0" w:color="auto"/>
        <w:left w:val="none" w:sz="0" w:space="0" w:color="auto"/>
        <w:bottom w:val="none" w:sz="0" w:space="0" w:color="auto"/>
        <w:right w:val="none" w:sz="0" w:space="0" w:color="auto"/>
      </w:divBdr>
    </w:div>
    <w:div w:id="197553262">
      <w:bodyDiv w:val="1"/>
      <w:marLeft w:val="0"/>
      <w:marRight w:val="0"/>
      <w:marTop w:val="0"/>
      <w:marBottom w:val="0"/>
      <w:divBdr>
        <w:top w:val="none" w:sz="0" w:space="0" w:color="auto"/>
        <w:left w:val="none" w:sz="0" w:space="0" w:color="auto"/>
        <w:bottom w:val="none" w:sz="0" w:space="0" w:color="auto"/>
        <w:right w:val="none" w:sz="0" w:space="0" w:color="auto"/>
      </w:divBdr>
    </w:div>
    <w:div w:id="211889753">
      <w:bodyDiv w:val="1"/>
      <w:marLeft w:val="0"/>
      <w:marRight w:val="0"/>
      <w:marTop w:val="0"/>
      <w:marBottom w:val="0"/>
      <w:divBdr>
        <w:top w:val="none" w:sz="0" w:space="0" w:color="auto"/>
        <w:left w:val="none" w:sz="0" w:space="0" w:color="auto"/>
        <w:bottom w:val="none" w:sz="0" w:space="0" w:color="auto"/>
        <w:right w:val="none" w:sz="0" w:space="0" w:color="auto"/>
      </w:divBdr>
    </w:div>
    <w:div w:id="1219588111">
      <w:bodyDiv w:val="1"/>
      <w:marLeft w:val="0"/>
      <w:marRight w:val="0"/>
      <w:marTop w:val="0"/>
      <w:marBottom w:val="0"/>
      <w:divBdr>
        <w:top w:val="none" w:sz="0" w:space="0" w:color="auto"/>
        <w:left w:val="none" w:sz="0" w:space="0" w:color="auto"/>
        <w:bottom w:val="none" w:sz="0" w:space="0" w:color="auto"/>
        <w:right w:val="none" w:sz="0" w:space="0" w:color="auto"/>
      </w:divBdr>
    </w:div>
    <w:div w:id="1326737788">
      <w:bodyDiv w:val="1"/>
      <w:marLeft w:val="0"/>
      <w:marRight w:val="0"/>
      <w:marTop w:val="0"/>
      <w:marBottom w:val="0"/>
      <w:divBdr>
        <w:top w:val="none" w:sz="0" w:space="0" w:color="auto"/>
        <w:left w:val="none" w:sz="0" w:space="0" w:color="auto"/>
        <w:bottom w:val="none" w:sz="0" w:space="0" w:color="auto"/>
        <w:right w:val="none" w:sz="0" w:space="0" w:color="auto"/>
      </w:divBdr>
    </w:div>
    <w:div w:id="1394351339">
      <w:bodyDiv w:val="1"/>
      <w:marLeft w:val="0"/>
      <w:marRight w:val="0"/>
      <w:marTop w:val="0"/>
      <w:marBottom w:val="0"/>
      <w:divBdr>
        <w:top w:val="none" w:sz="0" w:space="0" w:color="auto"/>
        <w:left w:val="none" w:sz="0" w:space="0" w:color="auto"/>
        <w:bottom w:val="none" w:sz="0" w:space="0" w:color="auto"/>
        <w:right w:val="none" w:sz="0" w:space="0" w:color="auto"/>
      </w:divBdr>
    </w:div>
    <w:div w:id="1463688021">
      <w:bodyDiv w:val="1"/>
      <w:marLeft w:val="0"/>
      <w:marRight w:val="0"/>
      <w:marTop w:val="0"/>
      <w:marBottom w:val="0"/>
      <w:divBdr>
        <w:top w:val="none" w:sz="0" w:space="0" w:color="auto"/>
        <w:left w:val="none" w:sz="0" w:space="0" w:color="auto"/>
        <w:bottom w:val="none" w:sz="0" w:space="0" w:color="auto"/>
        <w:right w:val="none" w:sz="0" w:space="0" w:color="auto"/>
      </w:divBdr>
    </w:div>
    <w:div w:id="1834099468">
      <w:bodyDiv w:val="1"/>
      <w:marLeft w:val="0"/>
      <w:marRight w:val="0"/>
      <w:marTop w:val="0"/>
      <w:marBottom w:val="0"/>
      <w:divBdr>
        <w:top w:val="none" w:sz="0" w:space="0" w:color="auto"/>
        <w:left w:val="none" w:sz="0" w:space="0" w:color="auto"/>
        <w:bottom w:val="none" w:sz="0" w:space="0" w:color="auto"/>
        <w:right w:val="none" w:sz="0" w:space="0" w:color="auto"/>
      </w:divBdr>
    </w:div>
    <w:div w:id="1946842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571AA-5C2E-A443-8E33-2EC0DBC6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Han</dc:creator>
  <cp:lastModifiedBy>Edgar</cp:lastModifiedBy>
  <cp:revision>2</cp:revision>
  <cp:lastPrinted>2021-04-08T02:36:00Z</cp:lastPrinted>
  <dcterms:created xsi:type="dcterms:W3CDTF">2022-04-29T01:31:00Z</dcterms:created>
  <dcterms:modified xsi:type="dcterms:W3CDTF">2022-04-29T01:31:00Z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